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A1" w:rsidRPr="00924270" w:rsidRDefault="00FE61A1" w:rsidP="00E72232">
      <w:pPr>
        <w:pStyle w:val="a2"/>
        <w:ind w:firstLine="720"/>
        <w:jc w:val="right"/>
      </w:pPr>
    </w:p>
    <w:p w:rsidR="00E72232" w:rsidRDefault="00B205B0" w:rsidP="00E72232">
      <w:pPr>
        <w:pStyle w:val="a2"/>
        <w:ind w:firstLine="720"/>
        <w:rPr>
          <w:bCs/>
        </w:rPr>
      </w:pPr>
      <w:r>
        <w:rPr>
          <w:bCs/>
        </w:rPr>
        <w:t>На основу члана 24. у вези члана 6</w:t>
      </w:r>
      <w:r w:rsidR="0013303C">
        <w:rPr>
          <w:bCs/>
        </w:rPr>
        <w:t>. Закона о јавном окупљању („Службени гласник РС“, број 6/</w:t>
      </w:r>
      <w:r>
        <w:rPr>
          <w:bCs/>
        </w:rPr>
        <w:t>16)</w:t>
      </w:r>
      <w:r w:rsidR="00755EA2">
        <w:rPr>
          <w:bCs/>
        </w:rPr>
        <w:t>, члана 32. За</w:t>
      </w:r>
      <w:r w:rsidR="0013303C">
        <w:rPr>
          <w:bCs/>
        </w:rPr>
        <w:t>кона о локалној самоуправи („Службени гласник РС“, број</w:t>
      </w:r>
      <w:r w:rsidR="00755EA2">
        <w:rPr>
          <w:bCs/>
        </w:rPr>
        <w:t xml:space="preserve"> 129/07, 83/14-др. закон и 101/16-др. закон)</w:t>
      </w:r>
      <w:r>
        <w:rPr>
          <w:bCs/>
        </w:rPr>
        <w:t xml:space="preserve"> и члана</w:t>
      </w:r>
      <w:r w:rsidR="00755EA2">
        <w:rPr>
          <w:bCs/>
        </w:rPr>
        <w:t xml:space="preserve"> 41. и</w:t>
      </w:r>
      <w:r>
        <w:rPr>
          <w:bCs/>
        </w:rPr>
        <w:t xml:space="preserve"> 138. Ст</w:t>
      </w:r>
      <w:r w:rsidR="0013303C">
        <w:rPr>
          <w:bCs/>
        </w:rPr>
        <w:t>атута Општине Владичин Хан („Службени гласник Пчињског округа број 21/08 и 8/09 и „Службени гласник</w:t>
      </w:r>
      <w:r>
        <w:rPr>
          <w:bCs/>
        </w:rPr>
        <w:t xml:space="preserve"> Гра</w:t>
      </w:r>
      <w:r w:rsidR="00FE61A1">
        <w:rPr>
          <w:bCs/>
        </w:rPr>
        <w:t>да Врања</w:t>
      </w:r>
      <w:r w:rsidR="0013303C">
        <w:rPr>
          <w:bCs/>
        </w:rPr>
        <w:t>“, број</w:t>
      </w:r>
      <w:r w:rsidR="00FE61A1">
        <w:rPr>
          <w:bCs/>
        </w:rPr>
        <w:t xml:space="preserve"> 11/13)</w:t>
      </w:r>
      <w:r w:rsidR="0013303C">
        <w:rPr>
          <w:bCs/>
        </w:rPr>
        <w:t>,</w:t>
      </w:r>
      <w:r w:rsidR="00FE61A1">
        <w:rPr>
          <w:bCs/>
        </w:rPr>
        <w:t xml:space="preserve"> Скупштина</w:t>
      </w:r>
      <w:r>
        <w:rPr>
          <w:bCs/>
        </w:rPr>
        <w:t xml:space="preserve"> општине Владичин Хан, на седници одржаној </w:t>
      </w:r>
      <w:r w:rsidR="0013303C">
        <w:rPr>
          <w:bCs/>
          <w:lang w:val="sr-Latn-CS"/>
        </w:rPr>
        <w:t>26.02.2017.</w:t>
      </w:r>
      <w:r>
        <w:rPr>
          <w:bCs/>
        </w:rPr>
        <w:t>године, донела је</w:t>
      </w:r>
    </w:p>
    <w:p w:rsidR="00B205B0" w:rsidRPr="00924270" w:rsidRDefault="00B205B0" w:rsidP="00E72232">
      <w:pPr>
        <w:pStyle w:val="a2"/>
        <w:ind w:firstLine="720"/>
        <w:rPr>
          <w:bCs/>
        </w:rPr>
      </w:pPr>
    </w:p>
    <w:p w:rsidR="00E72232" w:rsidRPr="00924270" w:rsidRDefault="00E72232" w:rsidP="00E72232">
      <w:pPr>
        <w:pStyle w:val="a2"/>
        <w:jc w:val="center"/>
        <w:rPr>
          <w:b/>
          <w:bCs/>
        </w:rPr>
      </w:pPr>
      <w:r w:rsidRPr="00924270">
        <w:rPr>
          <w:b/>
          <w:bCs/>
        </w:rPr>
        <w:t>О Д Л У К У</w:t>
      </w:r>
    </w:p>
    <w:p w:rsidR="00E72232" w:rsidRPr="00924270" w:rsidRDefault="00B205B0" w:rsidP="00E72232">
      <w:pPr>
        <w:pStyle w:val="a2"/>
        <w:jc w:val="center"/>
        <w:rPr>
          <w:b/>
          <w:bCs/>
        </w:rPr>
      </w:pPr>
      <w:r>
        <w:rPr>
          <w:b/>
          <w:bCs/>
        </w:rPr>
        <w:t>О ОДРЕЂИВАЊУ ПРОСТОРА НА ТЕР</w:t>
      </w:r>
      <w:r w:rsidR="00BD7580">
        <w:rPr>
          <w:b/>
          <w:bCs/>
        </w:rPr>
        <w:t>И</w:t>
      </w:r>
      <w:r>
        <w:rPr>
          <w:b/>
          <w:bCs/>
        </w:rPr>
        <w:t>ТОРИЈИ</w:t>
      </w:r>
    </w:p>
    <w:p w:rsidR="00B205B0" w:rsidRDefault="00E72232" w:rsidP="00E72232">
      <w:pPr>
        <w:pStyle w:val="a2"/>
        <w:jc w:val="center"/>
        <w:rPr>
          <w:b/>
          <w:bCs/>
        </w:rPr>
      </w:pPr>
      <w:r w:rsidRPr="00924270">
        <w:rPr>
          <w:b/>
          <w:bCs/>
        </w:rPr>
        <w:t>ОПШТИНЕ ВЛАДИЧИН ХАН</w:t>
      </w:r>
      <w:r w:rsidR="00B205B0">
        <w:rPr>
          <w:b/>
          <w:bCs/>
        </w:rPr>
        <w:t xml:space="preserve"> НА КОМЕ НИЈЕ </w:t>
      </w:r>
    </w:p>
    <w:p w:rsidR="00E72232" w:rsidRPr="00924270" w:rsidRDefault="00B205B0" w:rsidP="00E72232">
      <w:pPr>
        <w:pStyle w:val="a2"/>
        <w:jc w:val="center"/>
        <w:rPr>
          <w:b/>
          <w:bCs/>
        </w:rPr>
      </w:pPr>
      <w:r>
        <w:rPr>
          <w:b/>
          <w:bCs/>
        </w:rPr>
        <w:t>ДОЗВОЉЕНО ЈАВНО ОКУПЉАЊЕ</w:t>
      </w:r>
    </w:p>
    <w:p w:rsidR="00E72232" w:rsidRPr="00924270" w:rsidRDefault="00E72232" w:rsidP="00E72232">
      <w:pPr>
        <w:pStyle w:val="a2"/>
        <w:jc w:val="center"/>
        <w:rPr>
          <w:b/>
          <w:bCs/>
        </w:rPr>
      </w:pPr>
    </w:p>
    <w:p w:rsidR="00E72232" w:rsidRDefault="00DB3B75" w:rsidP="00E72232">
      <w:pPr>
        <w:pStyle w:val="a2"/>
        <w:jc w:val="center"/>
        <w:rPr>
          <w:b/>
          <w:bCs/>
        </w:rPr>
      </w:pPr>
      <w:r>
        <w:rPr>
          <w:b/>
          <w:bCs/>
        </w:rPr>
        <w:t>Члан 1.</w:t>
      </w:r>
    </w:p>
    <w:p w:rsidR="00A62BD1" w:rsidRPr="00924270" w:rsidRDefault="00A62BD1" w:rsidP="00E72232">
      <w:pPr>
        <w:pStyle w:val="a2"/>
        <w:jc w:val="center"/>
        <w:rPr>
          <w:b/>
          <w:bCs/>
        </w:rPr>
      </w:pPr>
    </w:p>
    <w:p w:rsidR="00E72232" w:rsidRDefault="00E72232" w:rsidP="00B205B0">
      <w:pPr>
        <w:pStyle w:val="a2"/>
        <w:rPr>
          <w:bCs/>
        </w:rPr>
      </w:pPr>
      <w:r w:rsidRPr="00924270">
        <w:rPr>
          <w:b/>
          <w:bCs/>
        </w:rPr>
        <w:tab/>
      </w:r>
      <w:r w:rsidR="00DB3B75" w:rsidRPr="00DB3B75">
        <w:rPr>
          <w:bCs/>
        </w:rPr>
        <w:t>Одлуком о одређивању простора на територији Општине Владичин Хан</w:t>
      </w:r>
      <w:r w:rsidR="00DB3B75">
        <w:rPr>
          <w:bCs/>
        </w:rPr>
        <w:t xml:space="preserve"> на коме није дозвољено јавно окупљање (у даљем тексту:</w:t>
      </w:r>
      <w:r w:rsidR="0013303C">
        <w:rPr>
          <w:bCs/>
        </w:rPr>
        <w:t xml:space="preserve"> </w:t>
      </w:r>
      <w:r w:rsidR="00DB3B75">
        <w:rPr>
          <w:bCs/>
        </w:rPr>
        <w:t>Одлука) одређује се простор на коме није дозвољено јавно окупљање више од 20 лица ради изражавања, остваривања и промовисања државних, политичких, социјалних и националних уверења и циљева, других слобода и права у демократском друштву.</w:t>
      </w:r>
    </w:p>
    <w:p w:rsidR="00A62BD1" w:rsidRDefault="00A62BD1" w:rsidP="00B205B0">
      <w:pPr>
        <w:pStyle w:val="a2"/>
        <w:rPr>
          <w:bCs/>
        </w:rPr>
      </w:pPr>
    </w:p>
    <w:p w:rsidR="00DB3B75" w:rsidRDefault="00DB3B75" w:rsidP="00DB3B75">
      <w:pPr>
        <w:pStyle w:val="a2"/>
        <w:jc w:val="center"/>
        <w:rPr>
          <w:b/>
          <w:bCs/>
        </w:rPr>
      </w:pPr>
      <w:r w:rsidRPr="00DB3B75">
        <w:rPr>
          <w:b/>
          <w:bCs/>
        </w:rPr>
        <w:t>Члан 2.</w:t>
      </w:r>
    </w:p>
    <w:p w:rsidR="00A62BD1" w:rsidRPr="00DB3B75" w:rsidRDefault="00A62BD1" w:rsidP="00DB3B75">
      <w:pPr>
        <w:pStyle w:val="a2"/>
        <w:jc w:val="center"/>
        <w:rPr>
          <w:b/>
          <w:bCs/>
        </w:rPr>
      </w:pPr>
    </w:p>
    <w:p w:rsidR="00DB3B75" w:rsidRDefault="00DB3B75" w:rsidP="00B205B0">
      <w:pPr>
        <w:pStyle w:val="a2"/>
        <w:rPr>
          <w:bCs/>
        </w:rPr>
      </w:pPr>
      <w:r>
        <w:rPr>
          <w:bCs/>
        </w:rPr>
        <w:tab/>
        <w:t>Јавно окупљање није дозвољено испред:</w:t>
      </w:r>
    </w:p>
    <w:p w:rsidR="00DB3B75" w:rsidRDefault="00DB3B75" w:rsidP="00DB3B75">
      <w:pPr>
        <w:pStyle w:val="a2"/>
        <w:numPr>
          <w:ilvl w:val="0"/>
          <w:numId w:val="3"/>
        </w:numPr>
        <w:rPr>
          <w:bCs/>
        </w:rPr>
      </w:pPr>
      <w:r>
        <w:rPr>
          <w:bCs/>
        </w:rPr>
        <w:t>Објек</w:t>
      </w:r>
      <w:r w:rsidR="00FE61A1">
        <w:rPr>
          <w:bCs/>
        </w:rPr>
        <w:t>а</w:t>
      </w:r>
      <w:r>
        <w:rPr>
          <w:bCs/>
        </w:rPr>
        <w:t>та здр</w:t>
      </w:r>
      <w:r w:rsidR="00FE61A1">
        <w:rPr>
          <w:bCs/>
        </w:rPr>
        <w:t>авствених установа</w:t>
      </w:r>
      <w:r w:rsidR="00A62BD1">
        <w:rPr>
          <w:bCs/>
        </w:rPr>
        <w:t>,</w:t>
      </w:r>
    </w:p>
    <w:p w:rsidR="00DB3B75" w:rsidRDefault="00DB3B75" w:rsidP="00DB3B75">
      <w:pPr>
        <w:pStyle w:val="a2"/>
        <w:numPr>
          <w:ilvl w:val="0"/>
          <w:numId w:val="3"/>
        </w:numPr>
        <w:rPr>
          <w:bCs/>
        </w:rPr>
      </w:pPr>
      <w:r>
        <w:rPr>
          <w:bCs/>
        </w:rPr>
        <w:t>Основних и средњих школа,</w:t>
      </w:r>
    </w:p>
    <w:p w:rsidR="00DB3B75" w:rsidRDefault="00DB3B75" w:rsidP="00DB3B75">
      <w:pPr>
        <w:pStyle w:val="a2"/>
        <w:numPr>
          <w:ilvl w:val="0"/>
          <w:numId w:val="3"/>
        </w:numPr>
        <w:rPr>
          <w:bCs/>
        </w:rPr>
      </w:pPr>
      <w:r>
        <w:rPr>
          <w:bCs/>
        </w:rPr>
        <w:t>Предшколских установа и</w:t>
      </w:r>
    </w:p>
    <w:p w:rsidR="00DB3B75" w:rsidRDefault="00DB3B75" w:rsidP="00DB3B75">
      <w:pPr>
        <w:pStyle w:val="a2"/>
        <w:numPr>
          <w:ilvl w:val="0"/>
          <w:numId w:val="3"/>
        </w:numPr>
        <w:rPr>
          <w:bCs/>
        </w:rPr>
      </w:pPr>
      <w:r>
        <w:rPr>
          <w:bCs/>
        </w:rPr>
        <w:t>Објек</w:t>
      </w:r>
      <w:r w:rsidR="00FE61A1">
        <w:rPr>
          <w:bCs/>
        </w:rPr>
        <w:t>а</w:t>
      </w:r>
      <w:r>
        <w:rPr>
          <w:bCs/>
        </w:rPr>
        <w:t>та од стратешког и посебног значаја за одбрану и безбедност Републике Србије.</w:t>
      </w:r>
    </w:p>
    <w:p w:rsidR="00DB3B75" w:rsidRDefault="00DB3B75" w:rsidP="00DB3B75">
      <w:pPr>
        <w:pStyle w:val="a2"/>
        <w:ind w:firstLine="705"/>
        <w:rPr>
          <w:bCs/>
        </w:rPr>
      </w:pPr>
      <w:r>
        <w:rPr>
          <w:bCs/>
        </w:rPr>
        <w:t xml:space="preserve">Поред места из става 1. </w:t>
      </w:r>
      <w:r w:rsidR="00A62BD1">
        <w:rPr>
          <w:bCs/>
        </w:rPr>
        <w:t>о</w:t>
      </w:r>
      <w:r>
        <w:rPr>
          <w:bCs/>
        </w:rPr>
        <w:t>вог члана, окупљање није дозвољено на местима на којима се одржавањем окупљања крше људска и мањинска права и слободе других, угрожава морал или на местима која су затворена за јавност.</w:t>
      </w:r>
    </w:p>
    <w:p w:rsidR="00DB3B75" w:rsidRDefault="00DB3B75" w:rsidP="00DB3B75">
      <w:pPr>
        <w:pStyle w:val="a2"/>
        <w:ind w:firstLine="705"/>
        <w:rPr>
          <w:bCs/>
        </w:rPr>
      </w:pPr>
    </w:p>
    <w:p w:rsidR="00DB3B75" w:rsidRDefault="00DB3B75" w:rsidP="00DB3B75">
      <w:pPr>
        <w:pStyle w:val="a2"/>
        <w:jc w:val="center"/>
        <w:rPr>
          <w:b/>
          <w:bCs/>
        </w:rPr>
      </w:pPr>
      <w:r w:rsidRPr="00DB3B75">
        <w:rPr>
          <w:b/>
          <w:bCs/>
        </w:rPr>
        <w:t>Члан 3.</w:t>
      </w:r>
    </w:p>
    <w:p w:rsidR="00A62BD1" w:rsidRDefault="00A62BD1" w:rsidP="00DB3B75">
      <w:pPr>
        <w:pStyle w:val="a2"/>
        <w:jc w:val="center"/>
        <w:rPr>
          <w:b/>
          <w:bCs/>
        </w:rPr>
      </w:pPr>
    </w:p>
    <w:p w:rsidR="00DB3B75" w:rsidRDefault="00DB3B75" w:rsidP="00DB3B75">
      <w:pPr>
        <w:pStyle w:val="a2"/>
        <w:rPr>
          <w:bCs/>
        </w:rPr>
      </w:pPr>
      <w:r>
        <w:rPr>
          <w:b/>
          <w:bCs/>
        </w:rPr>
        <w:tab/>
      </w:r>
      <w:r w:rsidRPr="00DB3B75">
        <w:rPr>
          <w:bCs/>
        </w:rPr>
        <w:t>Окупљања на отвореном простору</w:t>
      </w:r>
      <w:r>
        <w:rPr>
          <w:bCs/>
        </w:rPr>
        <w:t xml:space="preserve"> пријављују се Полицијској станици Министарства унутрашњих послова у Владичином Хану.</w:t>
      </w:r>
    </w:p>
    <w:p w:rsidR="00DB3B75" w:rsidRDefault="00DB3B75" w:rsidP="00DB3B75">
      <w:pPr>
        <w:pStyle w:val="a2"/>
        <w:rPr>
          <w:bCs/>
        </w:rPr>
      </w:pPr>
      <w:r>
        <w:rPr>
          <w:bCs/>
        </w:rPr>
        <w:tab/>
        <w:t>Одржавање окупљања</w:t>
      </w:r>
      <w:r w:rsidR="00A62BD1">
        <w:rPr>
          <w:bCs/>
        </w:rPr>
        <w:t xml:space="preserve"> пријављује се подношењем писан</w:t>
      </w:r>
      <w:r>
        <w:rPr>
          <w:bCs/>
        </w:rPr>
        <w:t>е</w:t>
      </w:r>
      <w:r w:rsidR="00A62BD1">
        <w:rPr>
          <w:bCs/>
        </w:rPr>
        <w:t xml:space="preserve"> </w:t>
      </w:r>
      <w:r>
        <w:rPr>
          <w:bCs/>
        </w:rPr>
        <w:t>пријаве од стране организатора окупљања лично, препоручено пошиљком или електронским путем.</w:t>
      </w:r>
    </w:p>
    <w:p w:rsidR="00DB3B75" w:rsidRPr="00DB3B75" w:rsidRDefault="00DB3B75" w:rsidP="00DB3B75">
      <w:pPr>
        <w:pStyle w:val="a2"/>
        <w:rPr>
          <w:b/>
          <w:bCs/>
        </w:rPr>
      </w:pPr>
      <w:r>
        <w:rPr>
          <w:bCs/>
        </w:rPr>
        <w:tab/>
        <w:t>Пријава се подноси најкасније пет дана пре времена одређеног за почетак одржавања окупљања.</w:t>
      </w:r>
      <w:r w:rsidRPr="00DB3B75">
        <w:rPr>
          <w:bCs/>
        </w:rPr>
        <w:t xml:space="preserve"> </w:t>
      </w:r>
    </w:p>
    <w:p w:rsidR="00DB3B75" w:rsidRDefault="00DB3B75" w:rsidP="00DB3B75">
      <w:pPr>
        <w:pStyle w:val="a2"/>
        <w:jc w:val="center"/>
        <w:rPr>
          <w:b/>
          <w:bCs/>
        </w:rPr>
      </w:pPr>
      <w:r w:rsidRPr="00DB3B75">
        <w:rPr>
          <w:b/>
          <w:bCs/>
        </w:rPr>
        <w:t>Члан 4.</w:t>
      </w:r>
    </w:p>
    <w:p w:rsidR="00A62BD1" w:rsidRPr="00DB3B75" w:rsidRDefault="00A62BD1" w:rsidP="00DB3B75">
      <w:pPr>
        <w:pStyle w:val="a2"/>
        <w:jc w:val="center"/>
        <w:rPr>
          <w:b/>
          <w:bCs/>
        </w:rPr>
      </w:pPr>
    </w:p>
    <w:p w:rsidR="00E72232" w:rsidRDefault="00E72232" w:rsidP="00E72232">
      <w:pPr>
        <w:pStyle w:val="a2"/>
        <w:rPr>
          <w:bCs/>
        </w:rPr>
      </w:pPr>
      <w:r w:rsidRPr="00924270">
        <w:rPr>
          <w:bCs/>
        </w:rPr>
        <w:tab/>
      </w:r>
      <w:bookmarkStart w:id="0" w:name="_GoBack"/>
      <w:bookmarkEnd w:id="0"/>
      <w:r w:rsidRPr="00924270">
        <w:rPr>
          <w:bCs/>
        </w:rPr>
        <w:t xml:space="preserve">Ова Одлука ступа на снагу осмог дана од дана објављивања у </w:t>
      </w:r>
      <w:r w:rsidR="00A62BD1">
        <w:rPr>
          <w:bCs/>
        </w:rPr>
        <w:t>„</w:t>
      </w:r>
      <w:r w:rsidRPr="00924270">
        <w:rPr>
          <w:bCs/>
        </w:rPr>
        <w:t xml:space="preserve">Службеном гласнику </w:t>
      </w:r>
      <w:r w:rsidR="00A62BD1">
        <w:rPr>
          <w:bCs/>
        </w:rPr>
        <w:t xml:space="preserve">Града Врања“. </w:t>
      </w:r>
    </w:p>
    <w:p w:rsidR="00A62BD1" w:rsidRPr="00924270" w:rsidRDefault="00A62BD1" w:rsidP="00E72232">
      <w:pPr>
        <w:pStyle w:val="a2"/>
        <w:rPr>
          <w:bCs/>
        </w:rPr>
      </w:pPr>
    </w:p>
    <w:p w:rsidR="00E72232" w:rsidRPr="00924270" w:rsidRDefault="00E72232" w:rsidP="00E72232">
      <w:pPr>
        <w:pStyle w:val="a2"/>
        <w:jc w:val="left"/>
        <w:rPr>
          <w:bCs/>
        </w:rPr>
      </w:pPr>
    </w:p>
    <w:p w:rsidR="0013303C" w:rsidRDefault="00E72232" w:rsidP="00E72232">
      <w:pPr>
        <w:pStyle w:val="a2"/>
        <w:jc w:val="left"/>
        <w:rPr>
          <w:b/>
          <w:bCs/>
        </w:rPr>
      </w:pPr>
      <w:r w:rsidRPr="00924270">
        <w:rPr>
          <w:b/>
          <w:bCs/>
        </w:rPr>
        <w:t xml:space="preserve">СКУПШТИНА ОПШТИНЕ </w:t>
      </w:r>
    </w:p>
    <w:p w:rsidR="00E72232" w:rsidRPr="00924270" w:rsidRDefault="00E72232" w:rsidP="00E72232">
      <w:pPr>
        <w:pStyle w:val="a2"/>
        <w:jc w:val="left"/>
        <w:rPr>
          <w:b/>
          <w:bCs/>
        </w:rPr>
      </w:pPr>
      <w:r w:rsidRPr="00924270">
        <w:rPr>
          <w:b/>
          <w:bCs/>
        </w:rPr>
        <w:t>ВЛАДИЧИН ХАН</w:t>
      </w:r>
    </w:p>
    <w:p w:rsidR="0013303C" w:rsidRDefault="00E72232" w:rsidP="00E72232">
      <w:pPr>
        <w:pStyle w:val="a2"/>
        <w:jc w:val="left"/>
        <w:rPr>
          <w:b/>
          <w:bCs/>
        </w:rPr>
      </w:pPr>
      <w:r w:rsidRPr="00924270">
        <w:rPr>
          <w:b/>
          <w:bCs/>
        </w:rPr>
        <w:t>БРОЈ:</w:t>
      </w:r>
      <w:r w:rsidR="0013303C">
        <w:rPr>
          <w:b/>
          <w:bCs/>
        </w:rPr>
        <w:t xml:space="preserve"> 06-23/18/2017-01</w:t>
      </w:r>
      <w:r w:rsidRPr="00924270">
        <w:rPr>
          <w:b/>
          <w:bCs/>
        </w:rPr>
        <w:t xml:space="preserve">                                                           </w:t>
      </w:r>
      <w:r w:rsidR="0013303C">
        <w:rPr>
          <w:b/>
          <w:bCs/>
        </w:rPr>
        <w:tab/>
      </w:r>
    </w:p>
    <w:p w:rsidR="00E72232" w:rsidRPr="00924270" w:rsidRDefault="00E72232" w:rsidP="0013303C">
      <w:pPr>
        <w:pStyle w:val="a2"/>
        <w:jc w:val="right"/>
        <w:rPr>
          <w:b/>
          <w:bCs/>
        </w:rPr>
      </w:pPr>
      <w:r w:rsidRPr="00924270">
        <w:rPr>
          <w:b/>
          <w:bCs/>
        </w:rPr>
        <w:t xml:space="preserve">  ПРЕДСЕДНИЦА,</w:t>
      </w:r>
    </w:p>
    <w:p w:rsidR="00E72232" w:rsidRPr="00924270" w:rsidRDefault="0013303C" w:rsidP="0013303C">
      <w:pPr>
        <w:pStyle w:val="a2"/>
        <w:jc w:val="right"/>
        <w:rPr>
          <w:b/>
          <w:bCs/>
        </w:rPr>
      </w:pPr>
      <w:r>
        <w:rPr>
          <w:b/>
          <w:bCs/>
        </w:rPr>
        <w:t>Данијела Поповић</w:t>
      </w:r>
      <w:r w:rsidR="00E72232" w:rsidRPr="009242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72232" w:rsidRPr="00924270" w:rsidRDefault="00E72232" w:rsidP="00E72232">
      <w:pPr>
        <w:pStyle w:val="a2"/>
        <w:ind w:firstLine="720"/>
        <w:rPr>
          <w:b/>
        </w:rPr>
      </w:pPr>
    </w:p>
    <w:sectPr w:rsidR="00E72232" w:rsidRPr="00924270" w:rsidSect="00FE61A1">
      <w:pgSz w:w="11906" w:h="16838"/>
      <w:pgMar w:top="141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5C1"/>
    <w:multiLevelType w:val="hybridMultilevel"/>
    <w:tmpl w:val="0B6A4BDC"/>
    <w:lvl w:ilvl="0" w:tplc="A6BCE906">
      <w:start w:val="1"/>
      <w:numFmt w:val="decimal"/>
      <w:lvlText w:val="%1)"/>
      <w:lvlJc w:val="left"/>
      <w:pPr>
        <w:ind w:left="111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84317"/>
    <w:multiLevelType w:val="hybridMultilevel"/>
    <w:tmpl w:val="5AB692E4"/>
    <w:lvl w:ilvl="0" w:tplc="9A6464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D7011FB"/>
    <w:multiLevelType w:val="hybridMultilevel"/>
    <w:tmpl w:val="0BEA6EE6"/>
    <w:lvl w:ilvl="0" w:tplc="35C63A04">
      <w:start w:val="1"/>
      <w:numFmt w:val="decimal"/>
      <w:lvlText w:val="%1)"/>
      <w:lvlJc w:val="left"/>
      <w:pPr>
        <w:ind w:left="111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232"/>
    <w:rsid w:val="0013303C"/>
    <w:rsid w:val="003C3B8A"/>
    <w:rsid w:val="004C3F5F"/>
    <w:rsid w:val="00755EA2"/>
    <w:rsid w:val="007F2ACB"/>
    <w:rsid w:val="008B002A"/>
    <w:rsid w:val="00924270"/>
    <w:rsid w:val="00995442"/>
    <w:rsid w:val="009C139D"/>
    <w:rsid w:val="00A3573D"/>
    <w:rsid w:val="00A62BD1"/>
    <w:rsid w:val="00AB6AF0"/>
    <w:rsid w:val="00B205B0"/>
    <w:rsid w:val="00BD7580"/>
    <w:rsid w:val="00C00E46"/>
    <w:rsid w:val="00C01E3B"/>
    <w:rsid w:val="00D1600E"/>
    <w:rsid w:val="00DB3B75"/>
    <w:rsid w:val="00E72232"/>
    <w:rsid w:val="00FD2F96"/>
    <w:rsid w:val="00FE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4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unhideWhenUsed/>
    <w:rsid w:val="00E72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Char">
    <w:name w:val="Тело текста Char"/>
    <w:basedOn w:val="a"/>
    <w:link w:val="a2"/>
    <w:rsid w:val="00E72232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borci</dc:creator>
  <cp:keywords/>
  <dc:description/>
  <cp:lastModifiedBy>User</cp:lastModifiedBy>
  <cp:revision>12</cp:revision>
  <cp:lastPrinted>2017-02-24T09:50:00Z</cp:lastPrinted>
  <dcterms:created xsi:type="dcterms:W3CDTF">2016-10-26T11:48:00Z</dcterms:created>
  <dcterms:modified xsi:type="dcterms:W3CDTF">2017-02-27T10:57:00Z</dcterms:modified>
</cp:coreProperties>
</file>